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</w:pPr>
    </w:p>
    <w:p>
      <w:pPr>
        <w:spacing w:after="20"/>
        <w:jc w:val="center"/>
      </w:pPr>
      <w:r>
        <w:rPr>
          <w:rFonts w:ascii="Lora" w:cs="Lora" w:eastAsia="Lora" w:hAnsi="Lora"/>
          <w:b/>
          <w:bCs/>
          <w:caps/>
          <w:color w:val="3F4A2B"/>
          <w:sz w:val="30"/>
          <w:szCs w:val="30"/>
        </w:rPr>
        <w:t xml:space="preserve">FICHA DE CATA DE ACEITE DE OLIVA VIRGEN</w:t>
      </w:r>
    </w:p>
    <w:p>
      <w:pPr>
        <w:spacing w:after="180"/>
        <w:jc w:val="center"/>
      </w:pPr>
      <w:r>
        <w:rPr>
          <w:rFonts w:ascii="Poppins" w:cs="Poppins" w:eastAsia="Poppins" w:hAnsi="Poppins"/>
          <w:i/>
          <w:iCs/>
          <w:color w:val="6B6552"/>
          <w:sz w:val="17"/>
          <w:szCs w:val="17"/>
        </w:rPr>
        <w:t xml:space="preserve">Modelo de panel de cata según el método del panel test oficial (COI / Reglamento UE)</w:t>
      </w:r>
    </w:p>
    <w:p>
      <w:pPr>
        <w:spacing w:after="110"/>
      </w:pPr>
      <w:r>
        <w:rPr>
          <w:rFonts w:ascii="Poppins" w:cs="Poppins" w:eastAsia="Poppins" w:hAnsi="Poppins"/>
          <w:b/>
          <w:bCs/>
          <w:color w:val="3F4A2B"/>
          <w:spacing w:val="10"/>
          <w:sz w:val="15"/>
          <w:szCs w:val="15"/>
        </w:rPr>
        <w:t xml:space="preserve">NOMBRE DEL CATADOR:  </w:t>
      </w:r>
      <w:r>
        <w:rPr>
          <w:color w:val="D8D2C0"/>
          <w:sz w:val="18"/>
          <w:szCs w:val="18"/>
        </w:rPr>
        <w:t xml:space="preserve">_______________________________________________________</w:t>
      </w:r>
    </w:p>
    <w:p>
      <w:pPr>
        <w:spacing w:after="110"/>
      </w:pPr>
      <w:r>
        <w:rPr>
          <w:rFonts w:ascii="Poppins" w:cs="Poppins" w:eastAsia="Poppins" w:hAnsi="Poppins"/>
          <w:b/>
          <w:bCs/>
          <w:color w:val="3F4A2B"/>
          <w:spacing w:val="10"/>
          <w:sz w:val="15"/>
          <w:szCs w:val="15"/>
        </w:rPr>
        <w:t xml:space="preserve">CÓDIGO DEL CATADOR:  </w:t>
      </w:r>
      <w:r>
        <w:rPr>
          <w:color w:val="D8D2C0"/>
          <w:sz w:val="18"/>
          <w:szCs w:val="18"/>
        </w:rPr>
        <w:t xml:space="preserve">_______________________________________________________</w:t>
      </w:r>
    </w:p>
    <w:p>
      <w:pPr>
        <w:spacing w:after="110"/>
      </w:pPr>
      <w:r>
        <w:rPr>
          <w:rFonts w:ascii="Poppins" w:cs="Poppins" w:eastAsia="Poppins" w:hAnsi="Poppins"/>
          <w:b/>
          <w:bCs/>
          <w:color w:val="3F4A2B"/>
          <w:spacing w:val="10"/>
          <w:sz w:val="15"/>
          <w:szCs w:val="15"/>
        </w:rPr>
        <w:t xml:space="preserve">CÓDIGO DE LA MUESTRA:  </w:t>
      </w:r>
      <w:r>
        <w:rPr>
          <w:color w:val="D8D2C0"/>
          <w:sz w:val="18"/>
          <w:szCs w:val="18"/>
        </w:rPr>
        <w:t xml:space="preserve">____________________________________________________</w:t>
      </w:r>
    </w:p>
    <w:p>
      <w:pPr>
        <w:spacing w:after="110"/>
      </w:pPr>
      <w:r>
        <w:rPr>
          <w:rFonts w:ascii="Poppins" w:cs="Poppins" w:eastAsia="Poppins" w:hAnsi="Poppins"/>
          <w:b/>
          <w:bCs/>
          <w:color w:val="3F4A2B"/>
          <w:spacing w:val="10"/>
          <w:sz w:val="15"/>
          <w:szCs w:val="15"/>
        </w:rPr>
        <w:t xml:space="preserve">FECHA:  </w:t>
      </w:r>
      <w:r>
        <w:rPr>
          <w:color w:val="D8D2C0"/>
          <w:sz w:val="18"/>
          <w:szCs w:val="18"/>
        </w:rPr>
        <w:t xml:space="preserve">__________________________________________________________________</w:t>
      </w:r>
    </w:p>
    <w:p>
      <w:pPr>
        <w:pBdr>
          <w:bottom w:val="single" w:color="B08D2B" w:sz="8" w:space="4"/>
        </w:pBdr>
        <w:spacing w:after="100" w:before="200"/>
      </w:pPr>
      <w:r>
        <w:rPr>
          <w:rFonts w:ascii="Poppins" w:cs="Poppins" w:eastAsia="Poppins" w:hAnsi="Poppins"/>
          <w:b/>
          <w:bCs/>
          <w:caps/>
          <w:color w:val="3F4A2B"/>
          <w:spacing w:val="16"/>
          <w:sz w:val="19"/>
          <w:szCs w:val="19"/>
        </w:rPr>
        <w:t xml:space="preserve">Intensidad de percepción de los defectos</w:t>
      </w:r>
    </w:p>
    <w:p>
      <w:pPr>
        <w:spacing w:after="120"/>
      </w:pPr>
      <w:r>
        <w:rPr>
          <w:rFonts w:ascii="Poppins" w:cs="Poppins" w:eastAsia="Poppins" w:hAnsi="Poppins"/>
          <w:i/>
          <w:iCs/>
          <w:color w:val="6B6552"/>
          <w:sz w:val="15"/>
          <w:szCs w:val="15"/>
        </w:rPr>
        <w:t xml:space="preserve">Puntúe la intensidad percibida de cada defecto en una escala continua de 0 (ausencia) a 10 (intensidad máxima).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"/>
        <w:gridCol w:w="100"/>
      </w:tblGrid>
      <w:tr>
        <w:tc>
          <w:tcPr>
            <w:tcW w:type="pct" w:w="34%"/>
            <w:tcBorders>
              <w:top w:val="none" w:color="FFFFFF" w:sz="0"/>
              <w:left w:val="none" w:color="FFFFFF" w:sz="0"/>
              <w:bottom w:val="single" w:color="D8D2C0" w:sz="2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Lora" w:cs="Lora" w:eastAsia="Lora" w:hAnsi="Lora"/>
                <w:color w:val="2E2B24"/>
                <w:sz w:val="18"/>
                <w:szCs w:val="18"/>
              </w:rPr>
              <w:t xml:space="preserve">Atrojado / borras</w:t>
            </w:r>
          </w:p>
        </w:tc>
        <w:tc>
          <w:tcPr>
            <w:tcW w:type="pct" w:w="66%"/>
            <w:tcBorders>
              <w:top w:val="none" w:color="FFFFFF" w:sz="0"/>
              <w:left w:val="none" w:color="FFFFFF" w:sz="0"/>
              <w:bottom w:val="single" w:color="D8D2C0" w:sz="2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tbl>
            <w:tblPr>
              <w:tblW w:type="pct" w:w="100%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</w:tblGrid>
            <w:tr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left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>0</w:t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>5</w:t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right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>10</w:t>
                  </w:r>
                </w:p>
              </w:tc>
            </w:tr>
          </w:tbl>
          <w:p/>
        </w:tc>
      </w:tr>
      <w:tr>
        <w:tc>
          <w:tcPr>
            <w:tcW w:type="pct" w:w="34%"/>
            <w:tcBorders>
              <w:top w:val="none" w:color="FFFFFF" w:sz="0"/>
              <w:left w:val="none" w:color="FFFFFF" w:sz="0"/>
              <w:bottom w:val="single" w:color="D8D2C0" w:sz="2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Lora" w:cs="Lora" w:eastAsia="Lora" w:hAnsi="Lora"/>
                <w:color w:val="2E2B24"/>
                <w:sz w:val="18"/>
                <w:szCs w:val="18"/>
              </w:rPr>
              <w:t xml:space="preserve">Moho – humedad – tierra</w:t>
            </w:r>
          </w:p>
        </w:tc>
        <w:tc>
          <w:tcPr>
            <w:tcW w:type="pct" w:w="66%"/>
            <w:tcBorders>
              <w:top w:val="none" w:color="FFFFFF" w:sz="0"/>
              <w:left w:val="none" w:color="FFFFFF" w:sz="0"/>
              <w:bottom w:val="single" w:color="D8D2C0" w:sz="2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tbl>
            <w:tblPr>
              <w:tblW w:type="pct" w:w="100%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</w:tblGrid>
            <w:tr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left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>0</w:t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>5</w:t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right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>10</w:t>
                  </w:r>
                </w:p>
              </w:tc>
            </w:tr>
          </w:tbl>
          <w:p/>
        </w:tc>
      </w:tr>
      <w:tr>
        <w:tc>
          <w:tcPr>
            <w:tcW w:type="pct" w:w="34%"/>
            <w:tcBorders>
              <w:top w:val="none" w:color="FFFFFF" w:sz="0"/>
              <w:left w:val="none" w:color="FFFFFF" w:sz="0"/>
              <w:bottom w:val="single" w:color="D8D2C0" w:sz="2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Lora" w:cs="Lora" w:eastAsia="Lora" w:hAnsi="Lora"/>
                <w:color w:val="2E2B24"/>
                <w:sz w:val="18"/>
                <w:szCs w:val="18"/>
              </w:rPr>
              <w:t xml:space="preserve">Avinagrado – agrio</w:t>
            </w:r>
          </w:p>
        </w:tc>
        <w:tc>
          <w:tcPr>
            <w:tcW w:type="pct" w:w="66%"/>
            <w:tcBorders>
              <w:top w:val="none" w:color="FFFFFF" w:sz="0"/>
              <w:left w:val="none" w:color="FFFFFF" w:sz="0"/>
              <w:bottom w:val="single" w:color="D8D2C0" w:sz="2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tbl>
            <w:tblPr>
              <w:tblW w:type="pct" w:w="100%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</w:tblGrid>
            <w:tr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left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>0</w:t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>5</w:t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right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>10</w:t>
                  </w:r>
                </w:p>
              </w:tc>
            </w:tr>
          </w:tbl>
          <w:p/>
        </w:tc>
      </w:tr>
      <w:tr>
        <w:tc>
          <w:tcPr>
            <w:tcW w:type="pct" w:w="34%"/>
            <w:tcBorders>
              <w:top w:val="none" w:color="FFFFFF" w:sz="0"/>
              <w:left w:val="none" w:color="FFFFFF" w:sz="0"/>
              <w:bottom w:val="single" w:color="D8D2C0" w:sz="2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Lora" w:cs="Lora" w:eastAsia="Lora" w:hAnsi="Lora"/>
                <w:color w:val="2E2B24"/>
                <w:sz w:val="18"/>
                <w:szCs w:val="18"/>
              </w:rPr>
              <w:t xml:space="preserve">Aceituna helada (madera húmeda)</w:t>
            </w:r>
          </w:p>
        </w:tc>
        <w:tc>
          <w:tcPr>
            <w:tcW w:type="pct" w:w="66%"/>
            <w:tcBorders>
              <w:top w:val="none" w:color="FFFFFF" w:sz="0"/>
              <w:left w:val="none" w:color="FFFFFF" w:sz="0"/>
              <w:bottom w:val="single" w:color="D8D2C0" w:sz="2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tbl>
            <w:tblPr>
              <w:tblW w:type="pct" w:w="100%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</w:tblGrid>
            <w:tr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left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>0</w:t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>5</w:t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right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>10</w:t>
                  </w:r>
                </w:p>
              </w:tc>
            </w:tr>
          </w:tbl>
          <w:p/>
        </w:tc>
      </w:tr>
      <w:tr>
        <w:tc>
          <w:tcPr>
            <w:tcW w:type="pct" w:w="34%"/>
            <w:tcBorders>
              <w:top w:val="none" w:color="FFFFFF" w:sz="0"/>
              <w:left w:val="none" w:color="FFFFFF" w:sz="0"/>
              <w:bottom w:val="single" w:color="D8D2C0" w:sz="2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Lora" w:cs="Lora" w:eastAsia="Lora" w:hAnsi="Lora"/>
                <w:color w:val="2E2B24"/>
                <w:sz w:val="18"/>
                <w:szCs w:val="18"/>
              </w:rPr>
              <w:t xml:space="preserve">Rancio</w:t>
            </w:r>
          </w:p>
        </w:tc>
        <w:tc>
          <w:tcPr>
            <w:tcW w:type="pct" w:w="66%"/>
            <w:tcBorders>
              <w:top w:val="none" w:color="FFFFFF" w:sz="0"/>
              <w:left w:val="none" w:color="FFFFFF" w:sz="0"/>
              <w:bottom w:val="single" w:color="D8D2C0" w:sz="2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tbl>
            <w:tblPr>
              <w:tblW w:type="pct" w:w="100%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</w:tblGrid>
            <w:tr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left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>0</w:t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>5</w:t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right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>10</w:t>
                  </w:r>
                </w:p>
              </w:tc>
            </w:tr>
          </w:tbl>
          <w:p/>
        </w:tc>
      </w:tr>
    </w:tbl>
    <w:p>
      <w:pPr>
        <w:spacing w:after="80" w:before="160"/>
      </w:pPr>
      <w:r>
        <w:rPr>
          <w:rFonts w:ascii="Poppins" w:cs="Poppins" w:eastAsia="Poppins" w:hAnsi="Poppins"/>
          <w:b/>
          <w:bCs/>
          <w:caps/>
          <w:color w:val="3F4A2B"/>
          <w:spacing w:val="10"/>
          <w:sz w:val="16"/>
          <w:szCs w:val="16"/>
        </w:rPr>
        <w:t xml:space="preserve">Otros atributos negativos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"/>
        <w:gridCol w:w="100"/>
        <w:gridCol w:w="100"/>
      </w:tblGrid>
      <w:tr>
        <w:tc>
          <w:tcPr>
            <w:tcW w:type="pct" w:w="60%"/>
            <w:tcBorders>
              <w:top w:val="none" w:color="FFFFFF" w:sz="0"/>
              <w:left w:val="none" w:color="FFFFFF" w:sz="0"/>
              <w:bottom w:val="single" w:color="B08D2B" w:sz="14"/>
              <w:right w:val="none" w:color="FFFFFF" w:sz="0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Poppins" w:cs="Poppins" w:eastAsia="Poppins" w:hAnsi="Poppins"/>
                <w:b/>
                <w:bCs/>
                <w:caps/>
                <w:color w:val="3F4A2B"/>
                <w:spacing w:val="10"/>
                <w:sz w:val="17"/>
                <w:szCs w:val="17"/>
              </w:rPr>
              <w:t xml:space="preserve">Atributo</w:t>
            </w:r>
          </w:p>
        </w:tc>
        <w:tc>
          <w:tcPr>
            <w:tcW w:type="pct" w:w="20%"/>
            <w:tcBorders>
              <w:top w:val="none" w:color="FFFFFF" w:sz="0"/>
              <w:left w:val="none" w:color="FFFFFF" w:sz="0"/>
              <w:bottom w:val="single" w:color="B08D2B" w:sz="14"/>
              <w:right w:val="none" w:color="FFFFFF" w:sz="0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Poppins" w:cs="Poppins" w:eastAsia="Poppins" w:hAnsi="Poppins"/>
                <w:b/>
                <w:bCs/>
                <w:caps/>
                <w:color w:val="3F4A2B"/>
                <w:spacing w:val="10"/>
                <w:sz w:val="17"/>
                <w:szCs w:val="17"/>
              </w:rPr>
              <w:t xml:space="preserve">SÍ</w:t>
            </w:r>
          </w:p>
        </w:tc>
        <w:tc>
          <w:tcPr>
            <w:tcW w:type="pct" w:w="20%"/>
            <w:tcBorders>
              <w:top w:val="none" w:color="FFFFFF" w:sz="0"/>
              <w:left w:val="none" w:color="FFFFFF" w:sz="0"/>
              <w:bottom w:val="single" w:color="B08D2B" w:sz="14"/>
              <w:right w:val="none" w:color="FFFFFF" w:sz="0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Poppins" w:cs="Poppins" w:eastAsia="Poppins" w:hAnsi="Poppins"/>
                <w:b/>
                <w:bCs/>
                <w:caps/>
                <w:color w:val="3F4A2B"/>
                <w:spacing w:val="10"/>
                <w:sz w:val="17"/>
                <w:szCs w:val="17"/>
              </w:rPr>
              <w:t xml:space="preserve">NO</w:t>
            </w:r>
          </w:p>
        </w:tc>
      </w:tr>
      <w:tr>
        <w:tc>
          <w:tcPr>
            <w:tcW w:type="pct" w:w="6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20"/>
              <w:bottom w:type="dxa" w:w="40"/>
              <w:right w:type="dxa" w:w="100"/>
            </w:tcMar>
            <w:vAlign w:val="center"/>
          </w:tcPr>
          <w:p>
            <w:r>
              <w:rPr>
                <w:rFonts w:ascii="Lora" w:cs="Lora" w:eastAsia="Lora" w:hAnsi="Lora"/>
                <w:color w:val="2E2B24"/>
                <w:sz w:val="17"/>
                <w:szCs w:val="17"/>
              </w:rPr>
              <w:t xml:space="preserve">Metálico</w:t>
            </w:r>
          </w:p>
        </w:tc>
        <w:tc>
          <w:tcPr>
            <w:tcW w:type="pct" w:w="2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color w:val="2E2B24"/>
                <w:sz w:val="20"/>
                <w:szCs w:val="20"/>
              </w:rPr>
              <w:t xml:space="preserve">☐</w:t>
            </w:r>
          </w:p>
        </w:tc>
        <w:tc>
          <w:tcPr>
            <w:tcW w:type="pct" w:w="2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color w:val="2E2B24"/>
                <w:sz w:val="20"/>
                <w:szCs w:val="20"/>
              </w:rPr>
              <w:t xml:space="preserve">☐</w:t>
            </w:r>
          </w:p>
        </w:tc>
      </w:tr>
      <w:tr>
        <w:tc>
          <w:tcPr>
            <w:tcW w:type="pct" w:w="6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20"/>
              <w:bottom w:type="dxa" w:w="40"/>
              <w:right w:type="dxa" w:w="100"/>
            </w:tcMar>
            <w:vAlign w:val="center"/>
          </w:tcPr>
          <w:p>
            <w:r>
              <w:rPr>
                <w:rFonts w:ascii="Lora" w:cs="Lora" w:eastAsia="Lora" w:hAnsi="Lora"/>
                <w:color w:val="2E2B24"/>
                <w:sz w:val="17"/>
                <w:szCs w:val="17"/>
              </w:rPr>
              <w:t xml:space="preserve">Heno seco</w:t>
            </w:r>
          </w:p>
        </w:tc>
        <w:tc>
          <w:tcPr>
            <w:tcW w:type="pct" w:w="2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color w:val="2E2B24"/>
                <w:sz w:val="20"/>
                <w:szCs w:val="20"/>
              </w:rPr>
              <w:t xml:space="preserve">☐</w:t>
            </w:r>
          </w:p>
        </w:tc>
        <w:tc>
          <w:tcPr>
            <w:tcW w:type="pct" w:w="2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color w:val="2E2B24"/>
                <w:sz w:val="20"/>
                <w:szCs w:val="20"/>
              </w:rPr>
              <w:t xml:space="preserve">☐</w:t>
            </w:r>
          </w:p>
        </w:tc>
      </w:tr>
      <w:tr>
        <w:tc>
          <w:tcPr>
            <w:tcW w:type="pct" w:w="6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20"/>
              <w:bottom w:type="dxa" w:w="40"/>
              <w:right w:type="dxa" w:w="100"/>
            </w:tcMar>
            <w:vAlign w:val="center"/>
          </w:tcPr>
          <w:p>
            <w:r>
              <w:rPr>
                <w:rFonts w:ascii="Lora" w:cs="Lora" w:eastAsia="Lora" w:hAnsi="Lora"/>
                <w:color w:val="2E2B24"/>
                <w:sz w:val="17"/>
                <w:szCs w:val="17"/>
              </w:rPr>
              <w:t xml:space="preserve">Gusano</w:t>
            </w:r>
          </w:p>
        </w:tc>
        <w:tc>
          <w:tcPr>
            <w:tcW w:type="pct" w:w="2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color w:val="2E2B24"/>
                <w:sz w:val="20"/>
                <w:szCs w:val="20"/>
              </w:rPr>
              <w:t xml:space="preserve">☐</w:t>
            </w:r>
          </w:p>
        </w:tc>
        <w:tc>
          <w:tcPr>
            <w:tcW w:type="pct" w:w="2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color w:val="2E2B24"/>
                <w:sz w:val="20"/>
                <w:szCs w:val="20"/>
              </w:rPr>
              <w:t xml:space="preserve">☐</w:t>
            </w:r>
          </w:p>
        </w:tc>
      </w:tr>
      <w:tr>
        <w:tc>
          <w:tcPr>
            <w:tcW w:type="pct" w:w="6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20"/>
              <w:bottom w:type="dxa" w:w="40"/>
              <w:right w:type="dxa" w:w="100"/>
            </w:tcMar>
            <w:vAlign w:val="center"/>
          </w:tcPr>
          <w:p>
            <w:r>
              <w:rPr>
                <w:rFonts w:ascii="Lora" w:cs="Lora" w:eastAsia="Lora" w:hAnsi="Lora"/>
                <w:color w:val="2E2B24"/>
                <w:sz w:val="17"/>
                <w:szCs w:val="17"/>
              </w:rPr>
              <w:t xml:space="preserve">Basto</w:t>
            </w:r>
          </w:p>
        </w:tc>
        <w:tc>
          <w:tcPr>
            <w:tcW w:type="pct" w:w="2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color w:val="2E2B24"/>
                <w:sz w:val="20"/>
                <w:szCs w:val="20"/>
              </w:rPr>
              <w:t xml:space="preserve">☐</w:t>
            </w:r>
          </w:p>
        </w:tc>
        <w:tc>
          <w:tcPr>
            <w:tcW w:type="pct" w:w="2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color w:val="2E2B24"/>
                <w:sz w:val="20"/>
                <w:szCs w:val="20"/>
              </w:rPr>
              <w:t xml:space="preserve">☐</w:t>
            </w:r>
          </w:p>
        </w:tc>
      </w:tr>
      <w:tr>
        <w:tc>
          <w:tcPr>
            <w:tcW w:type="pct" w:w="6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20"/>
              <w:bottom w:type="dxa" w:w="40"/>
              <w:right w:type="dxa" w:w="100"/>
            </w:tcMar>
            <w:vAlign w:val="center"/>
          </w:tcPr>
          <w:p>
            <w:r>
              <w:rPr>
                <w:rFonts w:ascii="Lora" w:cs="Lora" w:eastAsia="Lora" w:hAnsi="Lora"/>
                <w:color w:val="2E2B24"/>
                <w:sz w:val="17"/>
                <w:szCs w:val="17"/>
              </w:rPr>
              <w:t xml:space="preserve">Salmuera</w:t>
            </w:r>
          </w:p>
        </w:tc>
        <w:tc>
          <w:tcPr>
            <w:tcW w:type="pct" w:w="2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color w:val="2E2B24"/>
                <w:sz w:val="20"/>
                <w:szCs w:val="20"/>
              </w:rPr>
              <w:t xml:space="preserve">☐</w:t>
            </w:r>
          </w:p>
        </w:tc>
        <w:tc>
          <w:tcPr>
            <w:tcW w:type="pct" w:w="2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color w:val="2E2B24"/>
                <w:sz w:val="20"/>
                <w:szCs w:val="20"/>
              </w:rPr>
              <w:t xml:space="preserve">☐</w:t>
            </w:r>
          </w:p>
        </w:tc>
      </w:tr>
      <w:tr>
        <w:tc>
          <w:tcPr>
            <w:tcW w:type="pct" w:w="6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20"/>
              <w:bottom w:type="dxa" w:w="40"/>
              <w:right w:type="dxa" w:w="100"/>
            </w:tcMar>
            <w:vAlign w:val="center"/>
          </w:tcPr>
          <w:p>
            <w:r>
              <w:rPr>
                <w:rFonts w:ascii="Lora" w:cs="Lora" w:eastAsia="Lora" w:hAnsi="Lora"/>
                <w:color w:val="2E2B24"/>
                <w:sz w:val="17"/>
                <w:szCs w:val="17"/>
              </w:rPr>
              <w:t xml:space="preserve">Cocido o quemado</w:t>
            </w:r>
          </w:p>
        </w:tc>
        <w:tc>
          <w:tcPr>
            <w:tcW w:type="pct" w:w="2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color w:val="2E2B24"/>
                <w:sz w:val="20"/>
                <w:szCs w:val="20"/>
              </w:rPr>
              <w:t xml:space="preserve">☐</w:t>
            </w:r>
          </w:p>
        </w:tc>
        <w:tc>
          <w:tcPr>
            <w:tcW w:type="pct" w:w="2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color w:val="2E2B24"/>
                <w:sz w:val="20"/>
                <w:szCs w:val="20"/>
              </w:rPr>
              <w:t xml:space="preserve">☐</w:t>
            </w:r>
          </w:p>
        </w:tc>
      </w:tr>
      <w:tr>
        <w:tc>
          <w:tcPr>
            <w:tcW w:type="pct" w:w="6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20"/>
              <w:bottom w:type="dxa" w:w="40"/>
              <w:right w:type="dxa" w:w="100"/>
            </w:tcMar>
            <w:vAlign w:val="center"/>
          </w:tcPr>
          <w:p>
            <w:r>
              <w:rPr>
                <w:rFonts w:ascii="Lora" w:cs="Lora" w:eastAsia="Lora" w:hAnsi="Lora"/>
                <w:color w:val="2E2B24"/>
                <w:sz w:val="17"/>
                <w:szCs w:val="17"/>
              </w:rPr>
              <w:t xml:space="preserve">Alpechín</w:t>
            </w:r>
          </w:p>
        </w:tc>
        <w:tc>
          <w:tcPr>
            <w:tcW w:type="pct" w:w="2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color w:val="2E2B24"/>
                <w:sz w:val="20"/>
                <w:szCs w:val="20"/>
              </w:rPr>
              <w:t xml:space="preserve">☐</w:t>
            </w:r>
          </w:p>
        </w:tc>
        <w:tc>
          <w:tcPr>
            <w:tcW w:type="pct" w:w="2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color w:val="2E2B24"/>
                <w:sz w:val="20"/>
                <w:szCs w:val="20"/>
              </w:rPr>
              <w:t xml:space="preserve">☐</w:t>
            </w:r>
          </w:p>
        </w:tc>
      </w:tr>
      <w:tr>
        <w:tc>
          <w:tcPr>
            <w:tcW w:type="pct" w:w="6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20"/>
              <w:bottom w:type="dxa" w:w="40"/>
              <w:right w:type="dxa" w:w="100"/>
            </w:tcMar>
            <w:vAlign w:val="center"/>
          </w:tcPr>
          <w:p>
            <w:r>
              <w:rPr>
                <w:rFonts w:ascii="Lora" w:cs="Lora" w:eastAsia="Lora" w:hAnsi="Lora"/>
                <w:color w:val="2E2B24"/>
                <w:sz w:val="17"/>
                <w:szCs w:val="17"/>
              </w:rPr>
              <w:t xml:space="preserve">Esparto</w:t>
            </w:r>
          </w:p>
        </w:tc>
        <w:tc>
          <w:tcPr>
            <w:tcW w:type="pct" w:w="2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color w:val="2E2B24"/>
                <w:sz w:val="20"/>
                <w:szCs w:val="20"/>
              </w:rPr>
              <w:t xml:space="preserve">☐</w:t>
            </w:r>
          </w:p>
        </w:tc>
        <w:tc>
          <w:tcPr>
            <w:tcW w:type="pct" w:w="2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color w:val="2E2B24"/>
                <w:sz w:val="20"/>
                <w:szCs w:val="20"/>
              </w:rPr>
              <w:t xml:space="preserve">☐</w:t>
            </w:r>
          </w:p>
        </w:tc>
      </w:tr>
      <w:tr>
        <w:tc>
          <w:tcPr>
            <w:tcW w:type="pct" w:w="6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20"/>
              <w:bottom w:type="dxa" w:w="40"/>
              <w:right w:type="dxa" w:w="100"/>
            </w:tcMar>
            <w:vAlign w:val="center"/>
          </w:tcPr>
          <w:p>
            <w:r>
              <w:rPr>
                <w:rFonts w:ascii="Lora" w:cs="Lora" w:eastAsia="Lora" w:hAnsi="Lora"/>
                <w:color w:val="2E2B24"/>
                <w:sz w:val="17"/>
                <w:szCs w:val="17"/>
              </w:rPr>
              <w:t xml:space="preserve">Pepino</w:t>
            </w:r>
          </w:p>
        </w:tc>
        <w:tc>
          <w:tcPr>
            <w:tcW w:type="pct" w:w="2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color w:val="2E2B24"/>
                <w:sz w:val="20"/>
                <w:szCs w:val="20"/>
              </w:rPr>
              <w:t xml:space="preserve">☐</w:t>
            </w:r>
          </w:p>
        </w:tc>
        <w:tc>
          <w:tcPr>
            <w:tcW w:type="pct" w:w="2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color w:val="2E2B24"/>
                <w:sz w:val="20"/>
                <w:szCs w:val="20"/>
              </w:rPr>
              <w:t xml:space="preserve">☐</w:t>
            </w:r>
          </w:p>
        </w:tc>
      </w:tr>
      <w:tr>
        <w:tc>
          <w:tcPr>
            <w:tcW w:type="pct" w:w="6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20"/>
              <w:bottom w:type="dxa" w:w="40"/>
              <w:right w:type="dxa" w:w="100"/>
            </w:tcMar>
            <w:vAlign w:val="center"/>
          </w:tcPr>
          <w:p>
            <w:r>
              <w:rPr>
                <w:rFonts w:ascii="Lora" w:cs="Lora" w:eastAsia="Lora" w:hAnsi="Lora"/>
                <w:color w:val="2E2B24"/>
                <w:sz w:val="17"/>
                <w:szCs w:val="17"/>
              </w:rPr>
              <w:t xml:space="preserve">Lubricante</w:t>
            </w:r>
          </w:p>
        </w:tc>
        <w:tc>
          <w:tcPr>
            <w:tcW w:type="pct" w:w="2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color w:val="2E2B24"/>
                <w:sz w:val="20"/>
                <w:szCs w:val="20"/>
              </w:rPr>
              <w:t xml:space="preserve">☐</w:t>
            </w:r>
          </w:p>
        </w:tc>
        <w:tc>
          <w:tcPr>
            <w:tcW w:type="pct" w:w="2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color w:val="2E2B24"/>
                <w:sz w:val="20"/>
                <w:szCs w:val="20"/>
              </w:rPr>
              <w:t xml:space="preserve">☐</w:t>
            </w:r>
          </w:p>
        </w:tc>
      </w:tr>
    </w:tbl>
    <w:p>
      <w:pPr>
        <w:pBdr>
          <w:bottom w:val="single" w:color="B08D2B" w:sz="8" w:space="4"/>
        </w:pBdr>
        <w:spacing w:after="100" w:before="200"/>
      </w:pPr>
      <w:r>
        <w:rPr>
          <w:rFonts w:ascii="Poppins" w:cs="Poppins" w:eastAsia="Poppins" w:hAnsi="Poppins"/>
          <w:b/>
          <w:bCs/>
          <w:caps/>
          <w:color w:val="3F4A2B"/>
          <w:spacing w:val="16"/>
          <w:sz w:val="19"/>
          <w:szCs w:val="19"/>
        </w:rPr>
        <w:t xml:space="preserve">Intensidad de percepción de los atributos positivos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"/>
        <w:gridCol w:w="100"/>
      </w:tblGrid>
      <w:tr>
        <w:tc>
          <w:tcPr>
            <w:tcW w:type="pct" w:w="34%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100"/>
              <w:bottom w:type="dxa" w:w="10"/>
              <w:right w:type="dxa" w:w="100"/>
            </w:tcMar>
            <w:vAlign w:val="center"/>
          </w:tcPr>
          <w:p>
            <w:r>
              <w:rPr>
                <w:rFonts w:ascii="Lora" w:cs="Lora" w:eastAsia="Lora" w:hAnsi="Lora"/>
                <w:color w:val="2E2B24"/>
                <w:sz w:val="18"/>
                <w:szCs w:val="18"/>
              </w:rPr>
              <w:t xml:space="preserve">Frutado</w:t>
            </w:r>
          </w:p>
        </w:tc>
        <w:tc>
          <w:tcPr>
            <w:tcW w:type="pct" w:w="66%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100"/>
              <w:bottom w:type="dxa" w:w="10"/>
              <w:right w:type="dxa" w:w="100"/>
            </w:tcMar>
            <w:vAlign w:val="center"/>
          </w:tcPr>
          <w:tbl>
            <w:tblPr>
              <w:tblW w:type="pct" w:w="100%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</w:tblGrid>
            <w:tr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left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>0</w:t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>5</w:t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right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>10</w:t>
                  </w:r>
                </w:p>
              </w:tc>
            </w:tr>
          </w:tbl>
          <w:p/>
        </w:tc>
      </w:tr>
      <w:tr>
        <w:tc>
          <w:tcPr>
            <w:tcW w:type="pct" w:w="34%"/>
            <w:tcBorders>
              <w:top w:val="none" w:color="FFFFFF" w:sz="0"/>
              <w:left w:val="none" w:color="FFFFFF" w:sz="0"/>
              <w:bottom w:val="single" w:color="D8D2C0" w:sz="2"/>
              <w:right w:val="none" w:color="FFFFFF" w:sz="0"/>
            </w:tcBorders>
            <w:tcMar>
              <w:top w:type="dxa" w:w="0"/>
              <w:left w:type="dxa" w:w="100"/>
              <w:bottom w:type="dxa" w:w="60"/>
              <w:right w:type="dxa" w:w="100"/>
            </w:tcMar>
            <w:vAlign w:val="center"/>
          </w:tcPr>
          <w:p/>
        </w:tc>
        <w:tc>
          <w:tcPr>
            <w:tcW w:type="pct" w:w="66%"/>
            <w:tcBorders>
              <w:top w:val="none" w:color="FFFFFF" w:sz="0"/>
              <w:left w:val="none" w:color="FFFFFF" w:sz="0"/>
              <w:bottom w:val="single" w:color="D8D2C0" w:sz="2"/>
              <w:right w:val="none" w:color="FFFFFF" w:sz="0"/>
            </w:tcBorders>
            <w:tcMar>
              <w:top w:type="dxa" w:w="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Lora" w:cs="Lora" w:eastAsia="Lora" w:hAnsi="Lora"/>
                <w:color w:val="2E2B24"/>
                <w:sz w:val="17"/>
                <w:szCs w:val="17"/>
              </w:rPr>
              <w:t xml:space="preserve">VERDE  </w:t>
            </w:r>
            <w:r>
              <w:rPr>
                <w:color w:val="2E2B24"/>
                <w:sz w:val="20"/>
                <w:szCs w:val="20"/>
              </w:rPr>
              <w:t xml:space="preserve">☐</w:t>
            </w:r>
            <w:r>
              <w:rPr>
                <w:rFonts w:ascii="Lora" w:cs="Lora" w:eastAsia="Lora" w:hAnsi="Lora"/>
                <w:color w:val="2E2B24"/>
                <w:sz w:val="17"/>
                <w:szCs w:val="17"/>
              </w:rPr>
              <w:t xml:space="preserve">        MADURO  </w:t>
            </w:r>
            <w:r>
              <w:rPr>
                <w:color w:val="2E2B24"/>
                <w:sz w:val="20"/>
                <w:szCs w:val="20"/>
              </w:rPr>
              <w:t xml:space="preserve">☐</w:t>
            </w:r>
          </w:p>
        </w:tc>
      </w:tr>
      <w:tr>
        <w:tc>
          <w:tcPr>
            <w:tcW w:type="pct" w:w="34%"/>
            <w:tcBorders>
              <w:top w:val="none" w:color="FFFFFF" w:sz="0"/>
              <w:left w:val="none" w:color="FFFFFF" w:sz="0"/>
              <w:bottom w:val="single" w:color="D8D2C0" w:sz="2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Lora" w:cs="Lora" w:eastAsia="Lora" w:hAnsi="Lora"/>
                <w:color w:val="2E2B24"/>
                <w:sz w:val="18"/>
                <w:szCs w:val="18"/>
              </w:rPr>
              <w:t xml:space="preserve">Amargo</w:t>
            </w:r>
          </w:p>
        </w:tc>
        <w:tc>
          <w:tcPr>
            <w:tcW w:type="pct" w:w="66%"/>
            <w:tcBorders>
              <w:top w:val="none" w:color="FFFFFF" w:sz="0"/>
              <w:left w:val="none" w:color="FFFFFF" w:sz="0"/>
              <w:bottom w:val="single" w:color="D8D2C0" w:sz="2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tbl>
            <w:tblPr>
              <w:tblW w:type="pct" w:w="100%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</w:tblGrid>
            <w:tr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left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>0</w:t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>5</w:t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right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>10</w:t>
                  </w:r>
                </w:p>
              </w:tc>
            </w:tr>
          </w:tbl>
          <w:p/>
        </w:tc>
      </w:tr>
      <w:tr>
        <w:tc>
          <w:tcPr>
            <w:tcW w:type="pct" w:w="34%"/>
            <w:tcBorders>
              <w:top w:val="none" w:color="FFFFFF" w:sz="0"/>
              <w:left w:val="none" w:color="FFFFFF" w:sz="0"/>
              <w:bottom w:val="single" w:color="D8D2C0" w:sz="2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Lora" w:cs="Lora" w:eastAsia="Lora" w:hAnsi="Lora"/>
                <w:color w:val="2E2B24"/>
                <w:sz w:val="18"/>
                <w:szCs w:val="18"/>
              </w:rPr>
              <w:t xml:space="preserve">Picante</w:t>
            </w:r>
          </w:p>
        </w:tc>
        <w:tc>
          <w:tcPr>
            <w:tcW w:type="pct" w:w="66%"/>
            <w:tcBorders>
              <w:top w:val="none" w:color="FFFFFF" w:sz="0"/>
              <w:left w:val="none" w:color="FFFFFF" w:sz="0"/>
              <w:bottom w:val="single" w:color="D8D2C0" w:sz="2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tbl>
            <w:tblPr>
              <w:tblW w:type="pct" w:w="100%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  <w:gridCol w:w="100"/>
            </w:tblGrid>
            <w:tr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left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>0</w:t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>5</w:t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center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/>
                  </w:r>
                </w:p>
              </w:tc>
              <w:tc>
                <w:tcPr>
                  <w:tcW w:type="pct" w:w="9.090909090909092%"/>
                  <w:tcBorders>
                    <w:top w:val="none" w:color="FFFFFF" w:sz="0"/>
                    <w:left w:val="none" w:color="FFFFFF" w:sz="0"/>
                    <w:bottom w:val="single" w:color="D8D2C0" w:sz="4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bottom"/>
                </w:tcPr>
                <w:p>
                  <w:pPr>
                    <w:spacing w:after="20"/>
                    <w:jc w:val="right"/>
                  </w:pPr>
                  <w:r>
                    <w:rPr>
                      <w:color w:val="2E2B24"/>
                      <w:sz w:val="15"/>
                      <w:szCs w:val="15"/>
                    </w:rPr>
                    <w:t xml:space="preserve">10</w:t>
                  </w:r>
                </w:p>
              </w:tc>
            </w:tr>
          </w:tbl>
          <w:p/>
        </w:tc>
      </w:tr>
    </w:tbl>
    <w:p>
      <w:pPr>
        <w:spacing w:after="70" w:before="140"/>
      </w:pPr>
      <w:r>
        <w:rPr>
          <w:rFonts w:ascii="Poppins" w:cs="Poppins" w:eastAsia="Poppins" w:hAnsi="Poppins"/>
          <w:b/>
          <w:bCs/>
          <w:caps/>
          <w:color w:val="3F4A2B"/>
          <w:spacing w:val="10"/>
          <w:sz w:val="16"/>
          <w:szCs w:val="16"/>
        </w:rPr>
        <w:t xml:space="preserve">Observaciones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"/>
      </w:tblGrid>
      <w:tr>
        <w:tc>
          <w:tcPr>
            <w:tcW w:type="pct" w:w="100%"/>
            <w:tcBorders>
              <w:top w:val="single" w:color="D8D2C0" w:sz="2"/>
              <w:left w:val="single" w:color="D8D2C0" w:sz="2"/>
              <w:bottom w:val="single" w:color="D8D2C0" w:sz="2"/>
              <w:right w:val="single" w:color="D8D2C0" w:sz="2"/>
            </w:tcBorders>
            <w:shd w:fill="FFFFFF" w:val="clear"/>
            <w:tcMar>
              <w:top w:type="dxa" w:w="80"/>
              <w:left w:type="dxa" w:w="150"/>
              <w:bottom w:type="dxa" w:w="140"/>
              <w:right w:type="dxa" w:w="150"/>
            </w:tcMar>
          </w:tcPr>
          <w:p>
            <w:r>
              <w:rPr>
                <w:sz w:val="18"/>
                <w:szCs w:val="18"/>
              </w:rPr>
              <w:t xml:space="preserve"> </w:t>
            </w:r>
          </w:p>
        </w:tc>
      </w:tr>
    </w:tbl>
    <w:p>
      <w:pPr>
        <w:spacing w:before="180"/>
      </w:pPr>
      <w:r>
        <w:rPr>
          <w:rFonts w:ascii="Poppins" w:cs="Poppins" w:eastAsia="Poppins" w:hAnsi="Poppins"/>
          <w:b/>
          <w:bCs/>
          <w:color w:val="3F4A2B"/>
          <w:spacing w:val="10"/>
          <w:sz w:val="15"/>
          <w:szCs w:val="15"/>
        </w:rPr>
        <w:t xml:space="preserve">FIRMA DEL CATADOR  </w:t>
      </w:r>
      <w:r>
        <w:rPr>
          <w:color w:val="D8D2C0"/>
          <w:sz w:val="18"/>
          <w:szCs w:val="18"/>
        </w:rPr>
        <w:t xml:space="preserve">________________________________________________</w:t>
      </w:r>
    </w:p>
    <w:sectPr>
      <w:headerReference w:type="default" r:id="rId7"/>
      <w:footerReference w:type="default" r:id="rId8"/>
      <w:pgSz w:w="11906" w:h="16838" w:orient="portrait"/>
      <w:pgMar w:top="0" w:right="900" w:bottom="500" w:left="9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D8D2C0" w:sz="4" w:space="6"/>
      </w:pBdr>
      <w:jc w:val="center"/>
    </w:pPr>
    <w:r>
      <w:rPr>
        <w:rFonts w:ascii="Poppins" w:cs="Poppins" w:eastAsia="Poppins" w:hAnsi="Poppins"/>
        <w:b/>
        <w:bCs/>
        <w:color w:val="5C6B3D"/>
        <w:sz w:val="15"/>
        <w:szCs w:val="15"/>
      </w:rPr>
      <w:t xml:space="preserve">aceitedeoliva.com</w:t>
    </w:r>
    <w:r>
      <w:rPr>
        <w:rFonts w:ascii="Poppins" w:cs="Poppins" w:eastAsia="Poppins" w:hAnsi="Poppins"/>
        <w:color w:val="8A8371"/>
        <w:sz w:val="15"/>
        <w:szCs w:val="15"/>
      </w:rPr>
      <w:t xml:space="preserve">   ·   El portal del oro líquido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tbl>
    <w:tblPr>
      <w:tblW w:type="pct" w:w="100%"/>
      <w:tblBorders>
        <w:top w:val="none" w:color="FFFFFF" w:sz="0"/>
        <w:left w:val="none" w:color="FFFFFF" w:sz="0"/>
        <w:bottom w:val="none" w:color="FFFFFF" w:sz="0"/>
        <w:right w:val="none" w:color="FFFFFF" w:sz="0"/>
        <w:insideH w:val="none" w:color="FFFFFF" w:sz="0"/>
        <w:insideV w:val="none" w:color="FFFFFF" w:sz="0"/>
      </w:tblBorders>
      <w:tblLayout w:type="fixed"/>
    </w:tblPr>
    <w:tblGrid>
      <w:gridCol w:w="100"/>
    </w:tblGrid>
    <w:tr>
      <w:tc>
        <w:tcPr>
          <w:tcW w:type="pct" w:w="100%"/>
          <w:tcBorders>
            <w:top w:val="none" w:color="FFFFFF" w:sz="0"/>
            <w:left w:val="none" w:color="FFFFFF" w:sz="0"/>
            <w:bottom w:val="single" w:color="B08D2B" w:sz="16"/>
            <w:right w:val="none" w:color="FFFFFF" w:sz="0"/>
          </w:tcBorders>
          <w:shd w:fill="FFFFFF" w:val="clear"/>
          <w:tcMar>
            <w:top w:type="dxa" w:w="300"/>
            <w:left w:type="dxa" w:w="500"/>
            <w:bottom w:type="dxa" w:w="220"/>
            <w:right w:type="dxa" w:w="500"/>
          </w:tcMar>
          <w:vAlign w:val="center"/>
        </w:tcPr>
        <w:p>
          <w:pPr>
            <w:jc w:val="center"/>
          </w:pPr>
          <w:r>
            <w:drawing>
              <wp:inline distT="0" distB="0" distL="0" distR="0">
                <wp:extent cx="1381125" cy="723900"/>
                <wp:effectExtent t="0" r="0" b="0" l="0"/>
                <wp:docPr id="1" name="" descr="" titl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0" cstate="none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1125" cy="7239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ora" w:cs="Lora" w:eastAsia="Lora" w:hAnsi="Lora"/>
        <w:color w:val="2E2B24"/>
        <w:sz w:val="19"/>
        <w:szCs w:val="19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5c59331b2cd32614aafc3b367c2d5ac1662269a1.png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2026-08-13T09:02:14.959Z</dcterms:created>
  <dcterms:modified xsi:type="dcterms:W3CDTF">2026-08-13T09:02:14.975Z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